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51029" w14:textId="77777777" w:rsidR="00C00BC3" w:rsidRPr="00FB1811" w:rsidRDefault="00C00BC3" w:rsidP="00B65F40">
      <w:pPr>
        <w:spacing w:beforeAutospacing="1" w:afterAutospacing="1" w:line="240" w:lineRule="auto"/>
        <w:jc w:val="center"/>
        <w:rPr>
          <w:rFonts w:ascii="Roboto" w:hAnsi="Roboto"/>
          <w:b/>
          <w:color w:val="FF0000"/>
          <w:sz w:val="21"/>
        </w:rPr>
      </w:pPr>
      <w:r w:rsidRPr="00FB1811">
        <w:rPr>
          <w:rFonts w:ascii="Roboto" w:hAnsi="Roboto"/>
          <w:b/>
          <w:color w:val="FF0000"/>
          <w:sz w:val="21"/>
        </w:rPr>
        <w:t>В целях обеспечения безопасности населения в условиях угрозы применения артиллерии, авиации и беспилотных летательных аппаратов (БПЛА) необходимо:</w:t>
      </w:r>
    </w:p>
    <w:p w14:paraId="2369C465" w14:textId="0DEEE5BE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 xml:space="preserve">При непосредственной угрозе ракетной и авиационной опасности (в </w:t>
      </w:r>
      <w:proofErr w:type="spellStart"/>
      <w:r>
        <w:rPr>
          <w:rFonts w:ascii="Roboto" w:hAnsi="Roboto"/>
          <w:sz w:val="21"/>
        </w:rPr>
        <w:t>т.ч</w:t>
      </w:r>
      <w:proofErr w:type="spellEnd"/>
      <w:r>
        <w:rPr>
          <w:rFonts w:ascii="Roboto" w:hAnsi="Roboto"/>
          <w:sz w:val="21"/>
        </w:rPr>
        <w:t>. с использованием БПЛА), связанной с намерениями противника по поражению данного муниципального района (городского округа) с воздуха, для оповещения населения подаётся сигнал гражданской обороны - «Воздушная тревога».</w:t>
      </w:r>
    </w:p>
    <w:p w14:paraId="2BA025D1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С этой целью используются муниципальная автоматизированная система централизованного оповещения населения путём подачи звукового сигнала (</w:t>
      </w:r>
      <w:proofErr w:type="spellStart"/>
      <w:r>
        <w:rPr>
          <w:rFonts w:ascii="Roboto" w:hAnsi="Roboto"/>
          <w:sz w:val="21"/>
        </w:rPr>
        <w:t>электросирена</w:t>
      </w:r>
      <w:proofErr w:type="spellEnd"/>
      <w:r>
        <w:rPr>
          <w:rFonts w:ascii="Roboto" w:hAnsi="Roboto"/>
          <w:sz w:val="21"/>
        </w:rPr>
        <w:t xml:space="preserve"> - обозначает «ВНИМАНИЕ ВСЕМ!») и голосовое оповещение: «ВОЗДУШНАЯ ТРЕВОГА!».</w:t>
      </w:r>
    </w:p>
    <w:p w14:paraId="39D79593" w14:textId="78C14CCA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По данному сигналу населению необходимо:</w:t>
      </w:r>
    </w:p>
    <w:p w14:paraId="1E47D142" w14:textId="0B6B152C" w:rsidR="00C00BC3" w:rsidRPr="00C00BC3" w:rsidRDefault="00C00BC3" w:rsidP="00C00BC3">
      <w:pPr>
        <w:pStyle w:val="a7"/>
        <w:numPr>
          <w:ilvl w:val="0"/>
          <w:numId w:val="10"/>
        </w:numPr>
        <w:spacing w:beforeAutospacing="1" w:afterAutospacing="1" w:line="240" w:lineRule="auto"/>
        <w:jc w:val="center"/>
        <w:rPr>
          <w:rFonts w:ascii="Roboto" w:hAnsi="Roboto"/>
          <w:sz w:val="21"/>
        </w:rPr>
      </w:pPr>
      <w:r w:rsidRPr="00C00BC3">
        <w:rPr>
          <w:rFonts w:ascii="Roboto" w:hAnsi="Roboto"/>
          <w:b/>
          <w:sz w:val="21"/>
        </w:rPr>
        <w:t>при нахождении на работе или в учебном учреждении:</w:t>
      </w:r>
    </w:p>
    <w:p w14:paraId="4433A44C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14:paraId="0C32D0DA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отключить наружное и внутреннее освещение, за исключением светильников маскировочного освещения;</w:t>
      </w:r>
    </w:p>
    <w:p w14:paraId="1482FB7D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взять средства индивидуальной защиты и закрепить противогаз в «походном положении»;</w:t>
      </w:r>
    </w:p>
    <w:p w14:paraId="7FF6980A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 xml:space="preserve">− 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</w:t>
      </w:r>
      <w:r>
        <w:rPr>
          <w:rFonts w:ascii="Roboto" w:hAnsi="Roboto"/>
          <w:sz w:val="21"/>
        </w:rPr>
        <w:lastRenderedPageBreak/>
        <w:t>помещения, которые переоборудуются под противорадиационные укрытия);</w:t>
      </w:r>
    </w:p>
    <w:p w14:paraId="3233A93A" w14:textId="54C08875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793FCFA9" w14:textId="5B360D96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 w:rsidRPr="00C00BC3">
        <w:rPr>
          <w:rFonts w:ascii="Helvetica" w:eastAsia="Times New Roman" w:hAnsi="Helvetica"/>
          <w:noProof/>
          <w:color w:val="000000"/>
          <w:sz w:val="26"/>
          <w:szCs w:val="20"/>
          <w:lang w:eastAsia="ru-RU"/>
        </w:rPr>
        <w:drawing>
          <wp:inline distT="0" distB="0" distL="0" distR="0" wp14:anchorId="43B40DA2" wp14:editId="3F56A170">
            <wp:extent cx="2959100" cy="202875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959100" cy="202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7641" w14:textId="65EA88FC" w:rsidR="00C00BC3" w:rsidRPr="00C00BC3" w:rsidRDefault="00C00BC3" w:rsidP="00C00BC3">
      <w:pPr>
        <w:pStyle w:val="a7"/>
        <w:numPr>
          <w:ilvl w:val="0"/>
          <w:numId w:val="10"/>
        </w:numPr>
        <w:spacing w:beforeAutospacing="1" w:afterAutospacing="1" w:line="240" w:lineRule="auto"/>
        <w:jc w:val="both"/>
        <w:rPr>
          <w:rFonts w:ascii="Roboto" w:hAnsi="Roboto"/>
          <w:sz w:val="21"/>
        </w:rPr>
      </w:pPr>
      <w:r w:rsidRPr="00C00BC3">
        <w:rPr>
          <w:rFonts w:ascii="Roboto" w:hAnsi="Roboto"/>
          <w:b/>
          <w:sz w:val="21"/>
        </w:rPr>
        <w:t>при нахождении дома, необходимо:</w:t>
      </w:r>
    </w:p>
    <w:p w14:paraId="04DB809F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перекрыть газ, воду, отключить электричество;</w:t>
      </w:r>
    </w:p>
    <w:p w14:paraId="73E2018A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плотно закрыть окна, двери, вентиляционные и другие отверстия;</w:t>
      </w:r>
    </w:p>
    <w:p w14:paraId="40620AA9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возьмите с собой личные документы, деньги,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т.д.;</w:t>
      </w:r>
    </w:p>
    <w:p w14:paraId="0C3FD53B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lastRenderedPageBreak/>
        <w:t>−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14:paraId="07E3F820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предупредить соседей, вдруг они не услышали сигнал;</w:t>
      </w:r>
    </w:p>
    <w:p w14:paraId="4FB2A63C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 оказать помощь больным, детям, инвалидам, престарелым;</w:t>
      </w:r>
    </w:p>
    <w:p w14:paraId="13A037FF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−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14:paraId="0490F035" w14:textId="690F1BD4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При прекращении угрозы ракетной и авиационной опасности подаётся сигнал - «Отбой воздушной тревоги».</w:t>
      </w:r>
    </w:p>
    <w:p w14:paraId="686A99A0" w14:textId="14AFAB69" w:rsidR="00C00BC3" w:rsidRPr="00C00BC3" w:rsidRDefault="00C00BC3" w:rsidP="00C00BC3">
      <w:pPr>
        <w:pStyle w:val="a7"/>
        <w:numPr>
          <w:ilvl w:val="0"/>
          <w:numId w:val="10"/>
        </w:numPr>
        <w:spacing w:beforeAutospacing="1" w:afterAutospacing="1" w:line="240" w:lineRule="auto"/>
        <w:jc w:val="both"/>
        <w:rPr>
          <w:rFonts w:ascii="Roboto" w:hAnsi="Roboto"/>
          <w:sz w:val="21"/>
        </w:rPr>
      </w:pPr>
      <w:r w:rsidRPr="00C00BC3">
        <w:rPr>
          <w:rFonts w:ascii="Roboto" w:hAnsi="Roboto"/>
          <w:b/>
          <w:sz w:val="21"/>
        </w:rPr>
        <w:t>при нахождении в здании:</w:t>
      </w:r>
    </w:p>
    <w:p w14:paraId="5C948283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спуститесь в подвал, на нижний этаж или паркинг здания, в котором находитесь;</w:t>
      </w:r>
    </w:p>
    <w:p w14:paraId="485FD14D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не используйте лифт во время обстрела;</w:t>
      </w:r>
    </w:p>
    <w:p w14:paraId="1EED5E87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при отсутствии указанных выше укрытий, найдите помещение, комнату без окон (в доме или квартире - можно использовать ванную комнату), либо с несущими стенами, сядьте на пол около такой стены и пригнитесь, избегайте нахождения напротив окон;</w:t>
      </w:r>
    </w:p>
    <w:p w14:paraId="13501592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в частном домовладении используйте для укрытия погреб;</w:t>
      </w:r>
    </w:p>
    <w:p w14:paraId="0258422F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lastRenderedPageBreak/>
        <w:t>- возьмите с собой личные документы, деньги, средства связи, продукты питания, одежду, аптечку. Для этого, при экстренной эвакуации (укрытии), рекомендуется сформировать «тревожные чемоданчики» (вещевые мешки) для каждого члена семьи.</w:t>
      </w:r>
    </w:p>
    <w:p w14:paraId="0EEFA4C6" w14:textId="0B14A2FB" w:rsidR="00C00BC3" w:rsidRPr="00C00BC3" w:rsidRDefault="00C00BC3" w:rsidP="00C00BC3">
      <w:pPr>
        <w:pStyle w:val="a7"/>
        <w:numPr>
          <w:ilvl w:val="0"/>
          <w:numId w:val="10"/>
        </w:numPr>
        <w:spacing w:beforeAutospacing="1" w:afterAutospacing="1" w:line="240" w:lineRule="auto"/>
        <w:jc w:val="both"/>
        <w:rPr>
          <w:rFonts w:ascii="Roboto" w:hAnsi="Roboto"/>
          <w:sz w:val="21"/>
        </w:rPr>
      </w:pPr>
      <w:r w:rsidRPr="00C00BC3">
        <w:rPr>
          <w:rFonts w:ascii="Roboto" w:hAnsi="Roboto"/>
          <w:b/>
          <w:sz w:val="21"/>
        </w:rPr>
        <w:t>при нахождении на улице:</w:t>
      </w:r>
    </w:p>
    <w:p w14:paraId="1A90ED0B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услышав звук летящего боеприпаса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14:paraId="44E27073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для укрытия используйте высокие бордюры (бетонные блоки), естественные углубления (ямы, канавы, рвы, овраги и т.д.);</w:t>
      </w:r>
    </w:p>
    <w:p w14:paraId="3E00C11F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 xml:space="preserve">- не используйте для укрытия места рядом с техникой, </w:t>
      </w:r>
      <w:proofErr w:type="spellStart"/>
      <w:r>
        <w:rPr>
          <w:rFonts w:ascii="Roboto" w:hAnsi="Roboto"/>
          <w:sz w:val="21"/>
        </w:rPr>
        <w:t>взрыво</w:t>
      </w:r>
      <w:proofErr w:type="spellEnd"/>
      <w:r>
        <w:rPr>
          <w:rFonts w:ascii="Roboto" w:hAnsi="Roboto"/>
          <w:sz w:val="21"/>
        </w:rPr>
        <w:t>- и пожароопасными объектами, а также не следует урываться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14:paraId="7D0B165B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b/>
          <w:sz w:val="21"/>
        </w:rPr>
        <w:t>в) при нахождении в автомобиле или общественном транспорте:</w:t>
      </w:r>
    </w:p>
    <w:p w14:paraId="2D65AED3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остановите автомобиль (попросите водителя общественного транспорта остановить его);</w:t>
      </w:r>
    </w:p>
    <w:p w14:paraId="30F0A19B" w14:textId="7777777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покиньте авто (общественный транспорт) в направлении «от взрыва» и действуйте в соответствии с рекомендациями в пункте «б» при нахождении на улице.</w:t>
      </w:r>
    </w:p>
    <w:p w14:paraId="1A747FB1" w14:textId="6211D047" w:rsidR="00C00BC3" w:rsidRDefault="00C00BC3" w:rsidP="00C00BC3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 xml:space="preserve">Убедившись в прекращении обстрела, при наличии физической возможности, осмотритесь и оповестите Единую дежурно-диспетчерскую службу (телефон - 112) о находящихся рядом </w:t>
      </w:r>
      <w:r>
        <w:rPr>
          <w:rFonts w:ascii="Roboto" w:hAnsi="Roboto"/>
          <w:sz w:val="21"/>
        </w:rPr>
        <w:lastRenderedPageBreak/>
        <w:t>раненых, обрушениях домов, пожарах, неразорвавшихся снарядов, бомб.</w:t>
      </w:r>
    </w:p>
    <w:p w14:paraId="5BCF6D1C" w14:textId="77777777" w:rsidR="00B65F40" w:rsidRPr="00B65F40" w:rsidRDefault="00B65F40" w:rsidP="00B65F40">
      <w:pPr>
        <w:spacing w:beforeAutospacing="1" w:afterAutospacing="1" w:line="240" w:lineRule="auto"/>
        <w:jc w:val="center"/>
        <w:rPr>
          <w:rFonts w:ascii="Roboto" w:hAnsi="Roboto"/>
          <w:b/>
          <w:i/>
          <w:sz w:val="21"/>
        </w:rPr>
      </w:pPr>
      <w:r w:rsidRPr="00B65F40">
        <w:rPr>
          <w:rFonts w:ascii="Roboto" w:hAnsi="Roboto"/>
          <w:b/>
          <w:i/>
          <w:sz w:val="21"/>
        </w:rPr>
        <w:t>При этом необходимо сообщить следующую информацию:</w:t>
      </w:r>
    </w:p>
    <w:p w14:paraId="3F99A576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свою фамилию, имя, отчество и занимаемую должность;</w:t>
      </w:r>
    </w:p>
    <w:p w14:paraId="046D74FD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место Вашего нахождения при обнаружении БПЛА с привязкой к адресам зданий, строений;</w:t>
      </w:r>
    </w:p>
    <w:p w14:paraId="762DCE92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характер поведения БПЛА (зависание, барражирование над каким-либо объектом, участком местности, направление полета, внешний вид и т.д.);</w:t>
      </w:r>
    </w:p>
    <w:p w14:paraId="565AADE0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наличие сохраненной информации о БПЛА на электронных носителях (фото, видео);</w:t>
      </w:r>
    </w:p>
    <w:p w14:paraId="6FCD4782" w14:textId="77777777" w:rsidR="00B65F40" w:rsidRDefault="00B65F40" w:rsidP="00B65F40">
      <w:pPr>
        <w:spacing w:beforeAutospacing="1" w:afterAutospacing="1" w:line="240" w:lineRule="auto"/>
        <w:jc w:val="both"/>
        <w:rPr>
          <w:rFonts w:ascii="Roboto" w:hAnsi="Roboto"/>
          <w:sz w:val="21"/>
        </w:rPr>
      </w:pPr>
      <w:r>
        <w:rPr>
          <w:rFonts w:ascii="Roboto" w:hAnsi="Roboto"/>
          <w:sz w:val="21"/>
        </w:rPr>
        <w:t>- дополнительные сведения по запросу уполномоченного органа.</w:t>
      </w:r>
    </w:p>
    <w:p w14:paraId="5021F11F" w14:textId="77777777" w:rsidR="00BD4DE4" w:rsidRPr="00BD4DE4" w:rsidRDefault="00BD4DE4" w:rsidP="00BD4DE4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BD4DE4">
        <w:rPr>
          <w:rFonts w:ascii="Times New Roman" w:hAnsi="Times New Roman"/>
          <w:b/>
          <w:color w:val="C00000"/>
        </w:rPr>
        <w:t>Как нас найти:</w:t>
      </w:r>
    </w:p>
    <w:p w14:paraId="51D6333F" w14:textId="77777777" w:rsidR="00BD4DE4" w:rsidRPr="00BD4DE4" w:rsidRDefault="00BD4DE4" w:rsidP="00BD4DE4">
      <w:pPr>
        <w:spacing w:after="0" w:line="240" w:lineRule="auto"/>
        <w:jc w:val="both"/>
        <w:rPr>
          <w:rFonts w:ascii="Times New Roman" w:hAnsi="Times New Roman"/>
        </w:rPr>
      </w:pPr>
      <w:r w:rsidRPr="00BD4DE4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3639849E" wp14:editId="62C9E24F">
            <wp:extent cx="2990850" cy="1419225"/>
            <wp:effectExtent l="0" t="0" r="0" b="9525"/>
            <wp:docPr id="10" name="Рисунок 10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D566" w14:textId="76BEEB85" w:rsidR="00BD4DE4" w:rsidRPr="00BD4DE4" w:rsidRDefault="00A35D76" w:rsidP="00BD4DE4">
      <w:pPr>
        <w:spacing w:after="0" w:line="240" w:lineRule="auto"/>
        <w:jc w:val="center"/>
        <w:rPr>
          <w:rFonts w:ascii="Times New Roman" w:hAnsi="Times New Roman"/>
        </w:rPr>
      </w:pPr>
      <w:r w:rsidRPr="00BD4DE4">
        <w:rPr>
          <w:rFonts w:ascii="Times New Roman" w:hAnsi="Times New Roman"/>
          <w:b/>
          <w:bCs/>
          <w:noProof/>
          <w:color w:val="333333"/>
          <w:lang w:eastAsia="ru-RU"/>
        </w:rPr>
        <w:drawing>
          <wp:anchor distT="0" distB="0" distL="114300" distR="114300" simplePos="0" relativeHeight="251660288" behindDoc="0" locked="0" layoutInCell="1" allowOverlap="1" wp14:anchorId="6691E0E5" wp14:editId="637B974A">
            <wp:simplePos x="0" y="0"/>
            <wp:positionH relativeFrom="column">
              <wp:posOffset>-93345</wp:posOffset>
            </wp:positionH>
            <wp:positionV relativeFrom="paragraph">
              <wp:posOffset>173355</wp:posOffset>
            </wp:positionV>
            <wp:extent cx="635635" cy="723900"/>
            <wp:effectExtent l="0" t="0" r="0" b="0"/>
            <wp:wrapSquare wrapText="bothSides"/>
            <wp:docPr id="9" name="Рисунок 9" descr="C:\Users\mbros\AppData\Local\Microsoft\Windows\INetCache\Content.Word\загруз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ros\AppData\Local\Microsoft\Windows\INetCache\Content.Word\загруз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8695" r="11594" b="10145"/>
                    <a:stretch/>
                  </pic:blipFill>
                  <pic:spPr bwMode="auto">
                    <a:xfrm>
                      <a:off x="0" y="0"/>
                      <a:ext cx="635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F77E8" w14:textId="537CD331" w:rsidR="00BD4DE4" w:rsidRPr="00BD4DE4" w:rsidRDefault="00A35D76" w:rsidP="00BD4D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334FCA" wp14:editId="475E45EC">
            <wp:simplePos x="0" y="0"/>
            <wp:positionH relativeFrom="column">
              <wp:posOffset>2353310</wp:posOffset>
            </wp:positionH>
            <wp:positionV relativeFrom="paragraph">
              <wp:posOffset>12700</wp:posOffset>
            </wp:positionV>
            <wp:extent cx="639445" cy="742950"/>
            <wp:effectExtent l="0" t="0" r="8255" b="0"/>
            <wp:wrapSquare wrapText="bothSides"/>
            <wp:docPr id="6" name="Рисунок 6" descr="vk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kq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DE4" w:rsidRPr="00BD4DE4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bookmarkStart w:id="0" w:name="_Hlk84328546"/>
      <w:r w:rsidR="00BD4DE4" w:rsidRPr="00BD4DE4">
        <w:rPr>
          <w:rFonts w:ascii="Times New Roman" w:hAnsi="Times New Roman"/>
          <w:sz w:val="16"/>
          <w:szCs w:val="16"/>
        </w:rPr>
        <w:t xml:space="preserve">ДПО «Институт региональной безопасности» </w:t>
      </w:r>
      <w:bookmarkEnd w:id="0"/>
      <w:r w:rsidR="00BD4DE4" w:rsidRPr="00BD4DE4">
        <w:rPr>
          <w:rFonts w:ascii="Times New Roman" w:hAnsi="Times New Roman"/>
          <w:sz w:val="16"/>
          <w:szCs w:val="16"/>
        </w:rPr>
        <w:t>находится по адресу:</w:t>
      </w:r>
    </w:p>
    <w:p w14:paraId="07C7CE8F" w14:textId="77777777" w:rsidR="00BD4DE4" w:rsidRPr="00BD4DE4" w:rsidRDefault="00BD4DE4" w:rsidP="00BD4D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660100, г. Красноярск,</w:t>
      </w:r>
    </w:p>
    <w:p w14:paraId="174BFE2C" w14:textId="77777777" w:rsidR="00BD4DE4" w:rsidRPr="00BD4DE4" w:rsidRDefault="00BD4DE4" w:rsidP="00BD4D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ул. Пролетарская, 155.</w:t>
      </w:r>
    </w:p>
    <w:p w14:paraId="596296A1" w14:textId="77777777" w:rsidR="00BD4DE4" w:rsidRPr="00BD4DE4" w:rsidRDefault="00BD4DE4" w:rsidP="00BD4D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+7 (391) 229-74-74</w:t>
      </w:r>
    </w:p>
    <w:p w14:paraId="785A074C" w14:textId="77777777" w:rsidR="00BD4DE4" w:rsidRPr="00BD4DE4" w:rsidRDefault="00BD4DE4" w:rsidP="00BD4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</w:rPr>
      </w:pPr>
    </w:p>
    <w:p w14:paraId="250F2044" w14:textId="116687CE" w:rsidR="00F84F15" w:rsidRDefault="002917C2" w:rsidP="000805FD">
      <w:pPr>
        <w:jc w:val="center"/>
        <w:rPr>
          <w:rFonts w:ascii="Arial" w:hAnsi="Arial" w:cs="Arial"/>
          <w:b/>
          <w:noProof/>
        </w:rPr>
      </w:pPr>
      <w:r w:rsidRPr="002917C2">
        <w:rPr>
          <w:rFonts w:ascii="Arial" w:hAnsi="Arial" w:cs="Arial"/>
          <w:b/>
          <w:noProof/>
          <w:lang w:eastAsia="ru-RU"/>
        </w:rPr>
        <w:lastRenderedPageBreak/>
        <w:drawing>
          <wp:inline distT="0" distB="0" distL="0" distR="0" wp14:anchorId="0C13EBCF" wp14:editId="18A24777">
            <wp:extent cx="1790700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7FDF" w14:textId="77777777" w:rsidR="00D123FB" w:rsidRPr="00D123FB" w:rsidRDefault="00D123FB" w:rsidP="00D123FB">
      <w:pPr>
        <w:jc w:val="center"/>
        <w:rPr>
          <w:rFonts w:ascii="Times New Roman" w:hAnsi="Times New Roman"/>
          <w:b/>
          <w:noProof/>
          <w:color w:val="C00000"/>
          <w:sz w:val="36"/>
        </w:rPr>
      </w:pPr>
      <w:r w:rsidRPr="00D123FB">
        <w:rPr>
          <w:rFonts w:ascii="Times New Roman" w:hAnsi="Times New Roman"/>
          <w:b/>
          <w:noProof/>
          <w:color w:val="C00000"/>
          <w:sz w:val="36"/>
        </w:rPr>
        <w:t>Алгоритм действий населения МО    в условиях угрозы применения артиллерии, авиации и беспилотных летательных аппаратов</w:t>
      </w:r>
    </w:p>
    <w:p w14:paraId="6BD1BEF7" w14:textId="07B787F8" w:rsidR="00897802" w:rsidRPr="000805FD" w:rsidRDefault="00D123FB" w:rsidP="000805FD">
      <w:pPr>
        <w:jc w:val="center"/>
        <w:rPr>
          <w:rFonts w:ascii="Times New Roman" w:hAnsi="Times New Roman"/>
          <w:b/>
          <w:noProof/>
        </w:rPr>
      </w:pPr>
      <w:r>
        <w:rPr>
          <w:rFonts w:ascii="Montserrat" w:hAnsi="Montserrat"/>
          <w:noProof/>
          <w:color w:val="777777"/>
          <w:sz w:val="23"/>
          <w:lang w:eastAsia="ru-RU"/>
        </w:rPr>
        <w:drawing>
          <wp:inline distT="0" distB="0" distL="0" distR="0" wp14:anchorId="26E7DDA2" wp14:editId="026E91D3">
            <wp:extent cx="2957224" cy="196215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2992727" cy="198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FEADA" w14:textId="267C3AB4" w:rsidR="00AC7D38" w:rsidRDefault="00AC7D38" w:rsidP="000805FD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bookmarkStart w:id="1" w:name="sec1"/>
      <w:bookmarkEnd w:id="1"/>
    </w:p>
    <w:p w14:paraId="28974C0B" w14:textId="4F4D073B" w:rsidR="00897802" w:rsidRDefault="00897802" w:rsidP="000805FD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033F6C17" w14:textId="77777777" w:rsidR="00897802" w:rsidRDefault="00897802" w:rsidP="000805FD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6ED91106" w14:textId="4779AA03" w:rsidR="00D123FB" w:rsidRDefault="00A55D39" w:rsidP="00897802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  <w:r w:rsidR="00F346E5">
        <w:rPr>
          <w:rFonts w:ascii="Times New Roman" w:hAnsi="Times New Roman"/>
          <w:b/>
          <w:color w:val="C00000"/>
        </w:rPr>
        <w:t xml:space="preserve"> 202</w:t>
      </w:r>
      <w:r w:rsidR="00BA67DA">
        <w:rPr>
          <w:rFonts w:ascii="Times New Roman" w:hAnsi="Times New Roman"/>
          <w:b/>
          <w:color w:val="C00000"/>
        </w:rPr>
        <w:t>5</w:t>
      </w:r>
      <w:bookmarkStart w:id="2" w:name="_GoBack"/>
      <w:bookmarkEnd w:id="2"/>
    </w:p>
    <w:sectPr w:rsidR="00D123FB" w:rsidSect="00A35D76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77D63"/>
    <w:multiLevelType w:val="hybridMultilevel"/>
    <w:tmpl w:val="6378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C44EE"/>
    <w:multiLevelType w:val="multilevel"/>
    <w:tmpl w:val="2102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06A8F"/>
    <w:rsid w:val="00006E73"/>
    <w:rsid w:val="000348A0"/>
    <w:rsid w:val="00054FAC"/>
    <w:rsid w:val="00055DE8"/>
    <w:rsid w:val="000805FD"/>
    <w:rsid w:val="000B344C"/>
    <w:rsid w:val="000B47D8"/>
    <w:rsid w:val="000E0ADD"/>
    <w:rsid w:val="000F5850"/>
    <w:rsid w:val="00106D13"/>
    <w:rsid w:val="001111A3"/>
    <w:rsid w:val="001121CB"/>
    <w:rsid w:val="00112D5F"/>
    <w:rsid w:val="001229B0"/>
    <w:rsid w:val="0019771E"/>
    <w:rsid w:val="001A506A"/>
    <w:rsid w:val="001B4D0F"/>
    <w:rsid w:val="001C5A1C"/>
    <w:rsid w:val="001F0806"/>
    <w:rsid w:val="001F1F6B"/>
    <w:rsid w:val="002136E1"/>
    <w:rsid w:val="0022726C"/>
    <w:rsid w:val="00235070"/>
    <w:rsid w:val="002917C2"/>
    <w:rsid w:val="002D7F4B"/>
    <w:rsid w:val="002E037E"/>
    <w:rsid w:val="002E327B"/>
    <w:rsid w:val="002F2CCA"/>
    <w:rsid w:val="003065E1"/>
    <w:rsid w:val="00316F27"/>
    <w:rsid w:val="0033349B"/>
    <w:rsid w:val="003566ED"/>
    <w:rsid w:val="00371F82"/>
    <w:rsid w:val="00375DD0"/>
    <w:rsid w:val="00385C9F"/>
    <w:rsid w:val="00397E90"/>
    <w:rsid w:val="003A28D4"/>
    <w:rsid w:val="003E0EE2"/>
    <w:rsid w:val="003F0660"/>
    <w:rsid w:val="00410FE2"/>
    <w:rsid w:val="004848D6"/>
    <w:rsid w:val="004F1F3B"/>
    <w:rsid w:val="004F51B9"/>
    <w:rsid w:val="005048A4"/>
    <w:rsid w:val="005071E0"/>
    <w:rsid w:val="005229BF"/>
    <w:rsid w:val="005512BC"/>
    <w:rsid w:val="005A129D"/>
    <w:rsid w:val="005E75FB"/>
    <w:rsid w:val="00633B40"/>
    <w:rsid w:val="006B6C18"/>
    <w:rsid w:val="006D4551"/>
    <w:rsid w:val="006D4F2E"/>
    <w:rsid w:val="006D5969"/>
    <w:rsid w:val="006D7C54"/>
    <w:rsid w:val="00715BF9"/>
    <w:rsid w:val="00731DE6"/>
    <w:rsid w:val="00752E70"/>
    <w:rsid w:val="0076524A"/>
    <w:rsid w:val="007751BE"/>
    <w:rsid w:val="00775581"/>
    <w:rsid w:val="007E2916"/>
    <w:rsid w:val="007F4819"/>
    <w:rsid w:val="00816C37"/>
    <w:rsid w:val="008570CC"/>
    <w:rsid w:val="008618E2"/>
    <w:rsid w:val="008942CF"/>
    <w:rsid w:val="00897802"/>
    <w:rsid w:val="009019AF"/>
    <w:rsid w:val="009043D5"/>
    <w:rsid w:val="00912357"/>
    <w:rsid w:val="00935FF6"/>
    <w:rsid w:val="00970085"/>
    <w:rsid w:val="00987130"/>
    <w:rsid w:val="009A4922"/>
    <w:rsid w:val="009F3B23"/>
    <w:rsid w:val="00A274CF"/>
    <w:rsid w:val="00A35D76"/>
    <w:rsid w:val="00A55D39"/>
    <w:rsid w:val="00A705EF"/>
    <w:rsid w:val="00A86CE3"/>
    <w:rsid w:val="00AC7D38"/>
    <w:rsid w:val="00AD7CA8"/>
    <w:rsid w:val="00B16CBA"/>
    <w:rsid w:val="00B22DBF"/>
    <w:rsid w:val="00B47867"/>
    <w:rsid w:val="00B52C47"/>
    <w:rsid w:val="00B65F40"/>
    <w:rsid w:val="00BA67DA"/>
    <w:rsid w:val="00BB1A93"/>
    <w:rsid w:val="00BC6B11"/>
    <w:rsid w:val="00BD3CF3"/>
    <w:rsid w:val="00BD4DE4"/>
    <w:rsid w:val="00C00BC3"/>
    <w:rsid w:val="00C01E5D"/>
    <w:rsid w:val="00C56BCF"/>
    <w:rsid w:val="00C81853"/>
    <w:rsid w:val="00C97F24"/>
    <w:rsid w:val="00CC017D"/>
    <w:rsid w:val="00CC3EF9"/>
    <w:rsid w:val="00D05DE8"/>
    <w:rsid w:val="00D123FB"/>
    <w:rsid w:val="00D14F95"/>
    <w:rsid w:val="00D42EE7"/>
    <w:rsid w:val="00D6216C"/>
    <w:rsid w:val="00D76122"/>
    <w:rsid w:val="00D85578"/>
    <w:rsid w:val="00DB5465"/>
    <w:rsid w:val="00DC00AB"/>
    <w:rsid w:val="00DE036E"/>
    <w:rsid w:val="00DE3044"/>
    <w:rsid w:val="00E124E6"/>
    <w:rsid w:val="00E1528E"/>
    <w:rsid w:val="00E4508D"/>
    <w:rsid w:val="00E45DB2"/>
    <w:rsid w:val="00E54729"/>
    <w:rsid w:val="00E75350"/>
    <w:rsid w:val="00E844A1"/>
    <w:rsid w:val="00EB101B"/>
    <w:rsid w:val="00ED2038"/>
    <w:rsid w:val="00F305CE"/>
    <w:rsid w:val="00F346E5"/>
    <w:rsid w:val="00F40C7B"/>
    <w:rsid w:val="00F4299C"/>
    <w:rsid w:val="00F5072C"/>
    <w:rsid w:val="00F75300"/>
    <w:rsid w:val="00F84F15"/>
    <w:rsid w:val="00FA6A9C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E5BE"/>
  <w15:docId w15:val="{F0D74D90-5150-41FD-BE00-6F7F0077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12C9-BC5E-4A1F-9099-C89B225D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Владимир Николаевич</dc:creator>
  <cp:lastModifiedBy>Пользователь</cp:lastModifiedBy>
  <cp:revision>3</cp:revision>
  <dcterms:created xsi:type="dcterms:W3CDTF">2025-03-12T03:48:00Z</dcterms:created>
  <dcterms:modified xsi:type="dcterms:W3CDTF">2025-03-18T05:32:00Z</dcterms:modified>
</cp:coreProperties>
</file>